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66987" w14:textId="31E67342" w:rsidR="00416EF7" w:rsidRPr="00416EF7" w:rsidRDefault="00416EF7" w:rsidP="00D00980">
      <w:pPr>
        <w:widowControl w:val="0"/>
        <w:autoSpaceDE w:val="0"/>
        <w:autoSpaceDN w:val="0"/>
        <w:adjustRightInd w:val="0"/>
        <w:spacing w:after="240" w:line="400" w:lineRule="atLeast"/>
        <w:rPr>
          <w:rFonts w:asciiTheme="majorHAnsi" w:hAnsiTheme="majorHAnsi" w:cs="Chevin-Medium"/>
          <w:b/>
          <w:color w:val="000000"/>
          <w:sz w:val="29"/>
          <w:szCs w:val="29"/>
        </w:rPr>
      </w:pPr>
      <w:bookmarkStart w:id="0" w:name="_GoBack"/>
      <w:r w:rsidRPr="00416EF7">
        <w:rPr>
          <w:rFonts w:asciiTheme="majorHAnsi" w:hAnsiTheme="majorHAnsi" w:cs="Chevin-Medium"/>
          <w:b/>
          <w:color w:val="000000"/>
          <w:sz w:val="29"/>
          <w:szCs w:val="29"/>
        </w:rPr>
        <w:t>Nicolas Mazzoleni</w:t>
      </w:r>
    </w:p>
    <w:bookmarkEnd w:id="0"/>
    <w:p w14:paraId="183B317E" w14:textId="77777777" w:rsidR="00416EF7" w:rsidRDefault="00416EF7" w:rsidP="00D00980">
      <w:pPr>
        <w:widowControl w:val="0"/>
        <w:autoSpaceDE w:val="0"/>
        <w:autoSpaceDN w:val="0"/>
        <w:adjustRightInd w:val="0"/>
        <w:spacing w:after="240" w:line="400" w:lineRule="atLeast"/>
        <w:rPr>
          <w:rFonts w:asciiTheme="majorHAnsi" w:hAnsiTheme="majorHAnsi" w:cs="Chevin-Medium"/>
          <w:color w:val="000000"/>
          <w:sz w:val="29"/>
          <w:szCs w:val="29"/>
        </w:rPr>
      </w:pPr>
    </w:p>
    <w:p w14:paraId="206B243F" w14:textId="77777777" w:rsidR="00D00980" w:rsidRPr="00FB7FFB" w:rsidRDefault="00D00980" w:rsidP="00D00980">
      <w:pPr>
        <w:widowControl w:val="0"/>
        <w:autoSpaceDE w:val="0"/>
        <w:autoSpaceDN w:val="0"/>
        <w:adjustRightInd w:val="0"/>
        <w:spacing w:after="240" w:line="400" w:lineRule="atLeast"/>
        <w:rPr>
          <w:rFonts w:asciiTheme="majorHAnsi" w:hAnsiTheme="majorHAnsi" w:cs="Times"/>
          <w:color w:val="000000"/>
        </w:rPr>
      </w:pPr>
      <w:r w:rsidRPr="00FB7FFB">
        <w:rPr>
          <w:rFonts w:asciiTheme="majorHAnsi" w:hAnsiTheme="majorHAnsi" w:cs="Chevin-Medium"/>
          <w:color w:val="000000"/>
          <w:sz w:val="29"/>
          <w:szCs w:val="29"/>
        </w:rPr>
        <w:t xml:space="preserve">Titulaire d’un premier prix de violon moderne du Conservatoire National Supérieur de Musique de Lyon dans la classe de Peter Csaba, Nicolas Mazzoleni est soliste des Musiciens du Louvre. Il a travaillé aussi comme chef de pupitre au sein des Talens Lyriques, de l’Ensemble Vocal et Instrumental de Lausanne, d’Al Ayre Espagnol ainsi que de l’orchestre La Scintilla de l’Opéra de Zurich. Il a aussi été invité comme chef de pupitre des seconds violons à l’Orchestre de l’Opéra de Lyon, l’Orchestre de l’Opéra des Flandres, au Mahler Chamber Orchestra et à l’Orchestre National de Lyon, le Zürcher Kammerorchester et Camerata Zürich. Il s’est produit comme violon solo au sein des Arts Florissants, La Grande Écurie et la Chambre du Roy et invité en 2010 par l’Orchestre des Pays de Savoie. Il est membre depuis 2005 de l’Amsterdam Baroque Orchestra. Il a été pendant dix ans violon solo de l’Orchestre Baroque de l’Union Européenne (de 1995 à 2005). En tant que chambriste, il collabore avec Bob Van Asperen, Bartold Kuijken, Anton Steck, Jean-Paul Fouchécourt, Olivier Beaumont, Christophe Rousset, Véronique Gens, Nathalie Stutzman, Marc Foster, Christophe Coin. </w:t>
      </w:r>
    </w:p>
    <w:p w14:paraId="495A574F" w14:textId="77777777" w:rsidR="00D00980" w:rsidRDefault="00D00980" w:rsidP="00D00980"/>
    <w:sectPr w:rsidR="00D00980" w:rsidSect="00EB02DC">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hevin-Medium">
    <w:panose1 w:val="02000603000000000000"/>
    <w:charset w:val="00"/>
    <w:family w:val="auto"/>
    <w:pitch w:val="variable"/>
    <w:sig w:usb0="800000AF" w:usb1="50002048"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FFB"/>
    <w:rsid w:val="00416EF7"/>
    <w:rsid w:val="009D7C74"/>
    <w:rsid w:val="00D00980"/>
    <w:rsid w:val="00FB7FF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434B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1003</Characters>
  <Application>Microsoft Macintosh Word</Application>
  <DocSecurity>0</DocSecurity>
  <Lines>8</Lines>
  <Paragraphs>2</Paragraphs>
  <ScaleCrop>false</ScaleCrop>
  <Company>Les Musiciens du Louvre</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Manon Garbez</cp:lastModifiedBy>
  <cp:revision>3</cp:revision>
  <dcterms:created xsi:type="dcterms:W3CDTF">2018-11-05T11:10:00Z</dcterms:created>
  <dcterms:modified xsi:type="dcterms:W3CDTF">2019-08-13T12:52:00Z</dcterms:modified>
</cp:coreProperties>
</file>